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DC847">
      <w:pPr>
        <w:spacing w:line="360" w:lineRule="auto"/>
        <w:jc w:val="center"/>
        <w:rPr>
          <w:rFonts w:hint="eastAsia" w:eastAsia="黑体"/>
          <w:color w:val="auto"/>
          <w:sz w:val="28"/>
          <w:szCs w:val="28"/>
          <w:highlight w:val="none"/>
          <w:u w:val="none" w:color="auto"/>
          <w:lang w:eastAsia="zh-CN"/>
        </w:rPr>
      </w:pPr>
      <w:r>
        <w:rPr>
          <w:rFonts w:hint="eastAsia" w:eastAsia="黑体"/>
          <w:color w:val="auto"/>
          <w:sz w:val="28"/>
          <w:szCs w:val="28"/>
          <w:highlight w:val="none"/>
          <w:u w:val="none" w:color="auto"/>
          <w:lang w:eastAsia="zh-CN"/>
        </w:rPr>
        <w:t>安徽合力（六安）铸造有限公司生铁采购项目-2026年第三批</w:t>
      </w:r>
    </w:p>
    <w:p w14:paraId="259DBB24">
      <w:pPr>
        <w:spacing w:line="360" w:lineRule="auto"/>
        <w:jc w:val="center"/>
        <w:rPr>
          <w:rFonts w:eastAsia="黑体"/>
          <w:sz w:val="28"/>
          <w:szCs w:val="28"/>
          <w:highlight w:val="none"/>
          <w:u w:val="none" w:color="auto"/>
        </w:rPr>
      </w:pPr>
      <w:r>
        <w:rPr>
          <w:rFonts w:hint="eastAsia" w:eastAsia="黑体"/>
          <w:sz w:val="28"/>
          <w:szCs w:val="28"/>
          <w:highlight w:val="none"/>
          <w:u w:val="none" w:color="auto"/>
        </w:rPr>
        <w:t>招标公告</w:t>
      </w:r>
    </w:p>
    <w:p w14:paraId="0095278A">
      <w:pPr>
        <w:spacing w:line="360" w:lineRule="auto"/>
        <w:jc w:val="center"/>
        <w:rPr>
          <w:sz w:val="32"/>
          <w:szCs w:val="32"/>
          <w:highlight w:val="none"/>
          <w:u w:val="none" w:color="auto"/>
        </w:rPr>
      </w:pPr>
      <w:r>
        <w:rPr>
          <w:rFonts w:hint="eastAsia" w:eastAsia="黑体"/>
          <w:sz w:val="28"/>
          <w:szCs w:val="28"/>
          <w:highlight w:val="none"/>
          <w:u w:val="none" w:color="auto"/>
        </w:rPr>
        <w:t>（招标编号：</w:t>
      </w:r>
      <w:r>
        <w:rPr>
          <w:rFonts w:hint="eastAsia" w:eastAsia="黑体"/>
          <w:sz w:val="28"/>
          <w:szCs w:val="28"/>
          <w:highlight w:val="none"/>
          <w:u w:val="none" w:color="auto"/>
          <w:lang w:eastAsia="zh-CN"/>
        </w:rPr>
        <w:t>YGCGA-202600027</w:t>
      </w:r>
      <w:r>
        <w:rPr>
          <w:rFonts w:hint="eastAsia" w:eastAsia="黑体"/>
          <w:sz w:val="28"/>
          <w:szCs w:val="28"/>
          <w:highlight w:val="none"/>
          <w:u w:val="none" w:color="auto"/>
        </w:rPr>
        <w:t>）</w:t>
      </w:r>
    </w:p>
    <w:p w14:paraId="36117C59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1.招标条件</w:t>
      </w:r>
    </w:p>
    <w:p w14:paraId="0503C19D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1.1项目名称：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安徽合力（六安）铸造有限公司生铁采购项目-2026年第三批</w:t>
      </w:r>
    </w:p>
    <w:p w14:paraId="349D71B3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1.2招标人：</w:t>
      </w:r>
      <w:r>
        <w:rPr>
          <w:rFonts w:hint="eastAsia" w:ascii="宋体" w:hAnsi="宋体" w:cs="宋体"/>
          <w:sz w:val="24"/>
          <w:highlight w:val="none"/>
          <w:u w:val="none" w:color="auto"/>
          <w:lang w:eastAsia="zh-CN"/>
        </w:rPr>
        <w:t>安徽合力（六安）铸造有限公司</w:t>
      </w:r>
    </w:p>
    <w:p w14:paraId="062377CB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1.3资金来源：</w:t>
      </w:r>
      <w:r>
        <w:rPr>
          <w:rFonts w:hint="eastAsia" w:ascii="宋体" w:hAnsi="宋体" w:cs="宋体"/>
          <w:sz w:val="24"/>
          <w:highlight w:val="none"/>
          <w:u w:val="none" w:color="auto"/>
        </w:rPr>
        <w:t>自筹资金</w:t>
      </w:r>
    </w:p>
    <w:p w14:paraId="020EEF86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1.4项目出资比例：</w:t>
      </w:r>
      <w:r>
        <w:rPr>
          <w:rFonts w:hint="eastAsia" w:ascii="宋体" w:hAnsi="宋体" w:cs="宋体"/>
          <w:sz w:val="24"/>
          <w:highlight w:val="none"/>
          <w:u w:val="none" w:color="auto"/>
        </w:rPr>
        <w:t>100%</w:t>
      </w:r>
    </w:p>
    <w:p w14:paraId="7661C70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2.项目概况与招标范围</w:t>
      </w:r>
    </w:p>
    <w:p w14:paraId="6A8D4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ascii="宋体" w:hAnsi="宋体" w:cs="宋体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2.1招标项目名称：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安徽合力（六安）铸造有限公司生铁采购项目-2026年第三批</w:t>
      </w:r>
    </w:p>
    <w:p w14:paraId="69D8F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hint="default" w:ascii="宋体" w:hAnsi="宋体" w:cs="宋体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2.2招标项目编号：</w:t>
      </w:r>
      <w:r>
        <w:rPr>
          <w:rFonts w:hint="eastAsia" w:ascii="宋体" w:hAnsi="宋体" w:cs="宋体"/>
          <w:sz w:val="24"/>
          <w:highlight w:val="none"/>
          <w:u w:val="none" w:color="auto"/>
          <w:lang w:eastAsia="zh-CN"/>
        </w:rPr>
        <w:t>YGCGA-202600027</w:t>
      </w:r>
    </w:p>
    <w:p w14:paraId="1E3BC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hint="eastAsia" w:ascii="宋体" w:hAnsi="宋体" w:cs="宋体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2.3标段划分：</w:t>
      </w:r>
      <w:r>
        <w:rPr>
          <w:rFonts w:hint="eastAsia" w:ascii="宋体" w:hAnsi="宋体" w:cs="宋体"/>
          <w:sz w:val="24"/>
          <w:highlight w:val="none"/>
          <w:u w:val="none" w:color="auto"/>
          <w:lang w:val="en-US" w:eastAsia="zh-CN"/>
        </w:rPr>
        <w:t>1个标包</w:t>
      </w:r>
    </w:p>
    <w:p w14:paraId="51EF3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color w:val="auto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  <w:t>2.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4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  <w:t>招标范围：</w:t>
      </w:r>
      <w:r>
        <w:rPr>
          <w:rFonts w:hint="eastAsia"/>
          <w:color w:val="auto"/>
          <w:sz w:val="24"/>
          <w:highlight w:val="none"/>
          <w:u w:val="none" w:color="auto"/>
          <w:lang w:eastAsia="zh-CN"/>
        </w:rPr>
        <w:t>安徽合力（六安）铸造有限公司生铁采购项目-2026年第三批</w:t>
      </w:r>
      <w:r>
        <w:rPr>
          <w:rFonts w:hint="eastAsia"/>
          <w:color w:val="auto"/>
          <w:sz w:val="24"/>
          <w:highlight w:val="none"/>
          <w:u w:val="none" w:color="auto"/>
        </w:rPr>
        <w:t>，</w:t>
      </w:r>
      <w:r>
        <w:rPr>
          <w:color w:val="auto"/>
          <w:kern w:val="0"/>
          <w:sz w:val="24"/>
          <w:highlight w:val="none"/>
          <w:u w:val="none" w:color="auto"/>
        </w:rPr>
        <w:t>包括招标货物的供货、</w:t>
      </w:r>
      <w:r>
        <w:rPr>
          <w:rFonts w:hint="eastAsia"/>
          <w:color w:val="auto"/>
          <w:kern w:val="0"/>
          <w:sz w:val="24"/>
          <w:highlight w:val="none"/>
          <w:u w:val="none" w:color="auto"/>
        </w:rPr>
        <w:t>运输、</w:t>
      </w:r>
      <w:r>
        <w:rPr>
          <w:color w:val="auto"/>
          <w:kern w:val="0"/>
          <w:sz w:val="24"/>
          <w:highlight w:val="none"/>
          <w:u w:val="none" w:color="auto"/>
        </w:rPr>
        <w:t>装卸</w:t>
      </w:r>
      <w:r>
        <w:rPr>
          <w:rFonts w:hint="eastAsia"/>
          <w:color w:val="auto"/>
          <w:kern w:val="0"/>
          <w:sz w:val="24"/>
          <w:highlight w:val="none"/>
          <w:u w:val="none" w:color="auto"/>
        </w:rPr>
        <w:t>等，拟通过公开招标选择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  <w:u w:val="none" w:color="auto"/>
        </w:rPr>
        <w:t>1家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 w:color="auto"/>
          <w:lang w:val="en-US" w:eastAsia="zh-CN"/>
        </w:rPr>
        <w:t>中标</w:t>
      </w:r>
      <w:r>
        <w:rPr>
          <w:rFonts w:hint="eastAsia"/>
          <w:color w:val="auto"/>
          <w:kern w:val="0"/>
          <w:sz w:val="24"/>
          <w:highlight w:val="none"/>
          <w:u w:val="none" w:color="auto"/>
        </w:rPr>
        <w:t>人，</w:t>
      </w:r>
      <w:r>
        <w:rPr>
          <w:color w:val="auto"/>
          <w:sz w:val="24"/>
          <w:highlight w:val="none"/>
          <w:u w:val="none" w:color="auto"/>
        </w:rPr>
        <w:t>具体内容详见招标文件。</w:t>
      </w:r>
    </w:p>
    <w:tbl>
      <w:tblPr>
        <w:tblStyle w:val="9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269"/>
        <w:gridCol w:w="5139"/>
        <w:gridCol w:w="952"/>
      </w:tblGrid>
      <w:tr w14:paraId="73AF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360" w:type="dxa"/>
            <w:noWrap w:val="0"/>
            <w:vAlign w:val="center"/>
          </w:tcPr>
          <w:p w14:paraId="6E070D57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名称</w:t>
            </w:r>
          </w:p>
        </w:tc>
        <w:tc>
          <w:tcPr>
            <w:tcW w:w="1269" w:type="dxa"/>
            <w:noWrap w:val="0"/>
            <w:vAlign w:val="center"/>
          </w:tcPr>
          <w:p w14:paraId="3C2DF429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数量（吨）</w:t>
            </w:r>
          </w:p>
        </w:tc>
        <w:tc>
          <w:tcPr>
            <w:tcW w:w="5139" w:type="dxa"/>
            <w:noWrap w:val="0"/>
            <w:vAlign w:val="center"/>
          </w:tcPr>
          <w:p w14:paraId="1A389631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质量要求</w:t>
            </w:r>
          </w:p>
        </w:tc>
        <w:tc>
          <w:tcPr>
            <w:tcW w:w="952" w:type="dxa"/>
            <w:noWrap w:val="0"/>
            <w:vAlign w:val="center"/>
          </w:tcPr>
          <w:p w14:paraId="7051F164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备注</w:t>
            </w:r>
          </w:p>
        </w:tc>
      </w:tr>
      <w:tr w14:paraId="0F96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noWrap w:val="0"/>
            <w:vAlign w:val="center"/>
          </w:tcPr>
          <w:p w14:paraId="30120EF6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炼钢生铁</w:t>
            </w:r>
          </w:p>
        </w:tc>
        <w:tc>
          <w:tcPr>
            <w:tcW w:w="1269" w:type="dxa"/>
            <w:noWrap w:val="0"/>
            <w:vAlign w:val="center"/>
          </w:tcPr>
          <w:p w14:paraId="1032CA6C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5000</w:t>
            </w:r>
          </w:p>
        </w:tc>
        <w:tc>
          <w:tcPr>
            <w:tcW w:w="5139" w:type="dxa"/>
            <w:noWrap w:val="0"/>
            <w:vAlign w:val="center"/>
          </w:tcPr>
          <w:p w14:paraId="28755AD9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color w:val="auto"/>
                <w:kern w:val="0"/>
                <w:sz w:val="24"/>
                <w:highlight w:val="none"/>
                <w:u w:val="none" w:color="auto"/>
              </w:rPr>
              <w:t>化学成分： C≥3.50%, Si≥0.40%, S≤0.05%, P≤0.13%, Mn≤0.50%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，</w:t>
            </w:r>
            <w:r>
              <w:rPr>
                <w:color w:val="auto"/>
                <w:kern w:val="0"/>
                <w:sz w:val="24"/>
                <w:highlight w:val="none"/>
                <w:u w:val="none" w:color="auto"/>
              </w:rPr>
              <w:t>Cr≤0.15%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，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  <w:lang w:eastAsia="zh-CN"/>
              </w:rPr>
              <w:t>其他</w:t>
            </w:r>
            <w:r>
              <w:rPr>
                <w:color w:val="auto"/>
                <w:kern w:val="0"/>
                <w:sz w:val="24"/>
                <w:highlight w:val="none"/>
                <w:u w:val="none" w:color="auto"/>
              </w:rPr>
              <w:t>微量元素符合国标。</w:t>
            </w:r>
          </w:p>
        </w:tc>
        <w:tc>
          <w:tcPr>
            <w:tcW w:w="952" w:type="dxa"/>
            <w:noWrap w:val="0"/>
            <w:vAlign w:val="center"/>
          </w:tcPr>
          <w:p w14:paraId="723253AB">
            <w:pPr>
              <w:spacing w:line="360" w:lineRule="auto"/>
              <w:jc w:val="center"/>
              <w:rPr>
                <w:rFonts w:hint="default" w:eastAsia="宋体"/>
                <w:color w:val="auto"/>
                <w:kern w:val="0"/>
                <w:sz w:val="24"/>
                <w:highlight w:val="none"/>
                <w:u w:val="none" w:color="auto"/>
                <w:lang w:val="en-US" w:eastAsia="zh-CN"/>
              </w:rPr>
            </w:pPr>
          </w:p>
        </w:tc>
      </w:tr>
    </w:tbl>
    <w:p w14:paraId="095C127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3.投标人资格要求</w:t>
      </w:r>
    </w:p>
    <w:p w14:paraId="32640A05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3.1投标人须具有独立法人资格，具有有效的营业执照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；</w:t>
      </w:r>
    </w:p>
    <w:p w14:paraId="7BE9F6F4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3.2投标人可以是本次招标货物的生产商，也可以是非生产商（代理商或经销商）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；</w:t>
      </w:r>
    </w:p>
    <w:p w14:paraId="2F55C523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3.3投标人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2021年1月1日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以来（以合同签订时间为准），至少具有1个单项合同金额为300万元及以上的生铁</w:t>
      </w:r>
      <w:r>
        <w:rPr>
          <w:rFonts w:hint="eastAsia"/>
          <w:bCs/>
          <w:sz w:val="24"/>
          <w:highlight w:val="none"/>
          <w:u w:val="none" w:color="auto"/>
          <w:lang w:val="en-US" w:eastAsia="zh-CN"/>
        </w:rPr>
        <w:t>或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钢材类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供货业绩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（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须提供合同扫描件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）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；</w:t>
      </w:r>
    </w:p>
    <w:p w14:paraId="2D20B7CC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3.4投标人须具备供应本批次5000吨货物的能力；</w:t>
      </w:r>
    </w:p>
    <w:p w14:paraId="5ABF49B6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3.5投标人未被人民法院在“信用中国”网站（http://www.creditchina.gov.cn）列入失信被执行人名单；</w:t>
      </w:r>
    </w:p>
    <w:p w14:paraId="45F64CBC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3.6本项目不接受联合体投标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。</w:t>
      </w:r>
    </w:p>
    <w:p w14:paraId="7525C0F6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4.招标文件的获取</w:t>
      </w:r>
    </w:p>
    <w:p w14:paraId="315F6C35">
      <w:pPr>
        <w:spacing w:line="360" w:lineRule="auto"/>
        <w:ind w:firstLine="437"/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highlight w:val="none"/>
          <w:u w:val="none" w:color="auto"/>
        </w:rPr>
        <w:t>4.1获取时间：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202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6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年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2月2日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</w:rPr>
        <w:t>至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202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6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年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2月9日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</w:rPr>
        <w:t>17:00（北京时间）</w:t>
      </w:r>
    </w:p>
    <w:p w14:paraId="5C6890D4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highlight w:val="none"/>
          <w:u w:val="none" w:color="auto"/>
        </w:rPr>
        <w:t>4.2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 w:color="auto"/>
        </w:rPr>
        <w:t>获取方式：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在线发售招标文件，投标人登录“安徽省阳光采购服务平台”（网址：https://www.ahygcg.com/qytpbidder）（以下简称“服务平台”）投标人端，找到本项目并点击“进入项目”，在项目工作台中下载招标文件及相关资料。</w:t>
      </w:r>
    </w:p>
    <w:p w14:paraId="5E95C73D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4.3 招标资料费用：人民币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200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元（售后不退）。</w:t>
      </w:r>
    </w:p>
    <w:p w14:paraId="4A2F895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5.投标文件的递交</w:t>
      </w:r>
    </w:p>
    <w:p w14:paraId="5F3E8AB2">
      <w:pPr>
        <w:spacing w:line="360" w:lineRule="auto"/>
        <w:ind w:firstLine="435"/>
        <w:jc w:val="left"/>
        <w:rPr>
          <w:rFonts w:ascii="宋体" w:hAnsi="宋体" w:cs="宋体"/>
          <w:b/>
          <w:bCs/>
          <w:color w:val="auto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5.1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  <w:t>投标文件递交截止时间(投标截止时间，下同)为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：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val="en-US" w:eastAsia="zh-CN"/>
        </w:rPr>
        <w:t>2月25日14</w:t>
      </w:r>
      <w:bookmarkStart w:id="1" w:name="_GoBack"/>
      <w:bookmarkEnd w:id="1"/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highlight w:val="none"/>
          <w:u w:val="none" w:color="auto"/>
        </w:rPr>
        <w:t>时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val="en-US" w:eastAsia="zh-CN"/>
        </w:rPr>
        <w:t>30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</w:rPr>
        <w:t>分（北京时间）</w:t>
      </w:r>
    </w:p>
    <w:p w14:paraId="0120A50B">
      <w:pPr>
        <w:spacing w:line="360" w:lineRule="auto"/>
        <w:ind w:firstLine="435"/>
        <w:jc w:val="left"/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5.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投标文件递交地点：递交截止时间之前签章、加密、上传，递交截止时间后上传的投标文件不予接受。</w:t>
      </w:r>
    </w:p>
    <w:p w14:paraId="430CA05B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6.开标时间及地点</w:t>
      </w:r>
    </w:p>
    <w:p w14:paraId="4A2D32B3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6.1 开标时间：同投标文件递交截止时间</w:t>
      </w:r>
    </w:p>
    <w:p w14:paraId="6C1EC28A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6.2 开标地点：“安徽省阳光采购服务平台”线上开标。</w:t>
      </w:r>
    </w:p>
    <w:p w14:paraId="7329306D">
      <w:pPr>
        <w:spacing w:line="360" w:lineRule="auto"/>
        <w:ind w:firstLine="435"/>
        <w:rPr>
          <w:rFonts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6.3 解密方式：投标人应于开标时间前通过浏览器登录系统（https://www.ahygcg.com/qytpbidder），进入项目的开标大厅页面，等待文件解密。投标人应在开标时间后30分钟内完成解密。</w:t>
      </w:r>
    </w:p>
    <w:p w14:paraId="6BBD173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7.发布公告的媒介</w:t>
      </w:r>
    </w:p>
    <w:p w14:paraId="3D629AB4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本次招标公告同时在以下媒介发布：</w:t>
      </w:r>
    </w:p>
    <w:p w14:paraId="332A6E7F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安徽省招标投标信息网（http://www.ahtba.org.cn/）</w:t>
      </w:r>
    </w:p>
    <w:p w14:paraId="4042EB4C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安徽省产权交易中心官网（http://www.aaee.com.cn/）</w:t>
      </w:r>
    </w:p>
    <w:p w14:paraId="122DE8E2">
      <w:pPr>
        <w:spacing w:line="360" w:lineRule="auto"/>
        <w:ind w:firstLine="435"/>
        <w:rPr>
          <w:rFonts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安徽省阳光采购服务平台门户网站（https://www.ahygcg.com）</w:t>
      </w:r>
    </w:p>
    <w:p w14:paraId="5095F40A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8.联系方式</w:t>
      </w:r>
    </w:p>
    <w:p w14:paraId="7247B5C3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  <w:t>8.1招标人</w:t>
      </w:r>
    </w:p>
    <w:p w14:paraId="01F814F8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招标人：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eastAsia="zh-CN"/>
        </w:rPr>
        <w:t>安徽合力（六安）铸造有限公司</w:t>
      </w:r>
    </w:p>
    <w:p w14:paraId="7E367AD9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地址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eastAsia="zh-CN"/>
        </w:rPr>
        <w:t>安徽省六安市金安区长淮路188号</w:t>
      </w:r>
    </w:p>
    <w:p w14:paraId="283DF10E">
      <w:pPr>
        <w:pStyle w:val="8"/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zh-CN"/>
        </w:rPr>
        <w:t>黄卫生</w:t>
      </w:r>
    </w:p>
    <w:p w14:paraId="49C7F141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zh-CN"/>
        </w:rPr>
        <w:t>联系方式：13966651899</w:t>
      </w:r>
    </w:p>
    <w:p w14:paraId="27154D85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  <w:t>8.2招标代理机构</w:t>
      </w:r>
    </w:p>
    <w:p w14:paraId="3EA777C6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招标代理机构：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安徽省阳光采购服务平台有限责任公司</w:t>
      </w:r>
    </w:p>
    <w:p w14:paraId="0DB66AD3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地址：合肥市徽州大道与烟墩路交口高速滨湖时代广场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  <w:t>G1栋</w:t>
      </w:r>
    </w:p>
    <w:p w14:paraId="6155ED5E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联系人：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val="en-US" w:eastAsia="zh-CN"/>
        </w:rPr>
        <w:t>王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  <w:t>工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 xml:space="preserve">  </w:t>
      </w:r>
    </w:p>
    <w:p w14:paraId="42181E52">
      <w:pPr>
        <w:spacing w:line="360" w:lineRule="auto"/>
        <w:ind w:left="0" w:leftChars="0" w:firstLine="420" w:firstLineChars="175"/>
        <w:rPr>
          <w:rFonts w:hint="default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电话：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val="en-US" w:eastAsia="zh-CN"/>
        </w:rPr>
        <w:t>18856056499</w:t>
      </w:r>
    </w:p>
    <w:p w14:paraId="2F925B5E">
      <w:pPr>
        <w:pStyle w:val="7"/>
        <w:spacing w:before="120" w:after="120" w:line="360" w:lineRule="auto"/>
        <w:jc w:val="left"/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bookmarkStart w:id="0" w:name="_Toc10017"/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9.电子平台注册</w:t>
      </w:r>
      <w:bookmarkEnd w:id="0"/>
    </w:p>
    <w:p w14:paraId="688736B6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潜在投标人须登录“安徽省阳光采购服务平台”（网址：https://www.ahygcg.com，以下简称“服务平台”）参与本项目的招标采购活动。首次登录须办理注册手续，请务必选择注册为“投标人”角色类型。注册流程见服务平台“帮助中心－用户指引”栏目下《安徽省阳光采购服务平台投标人操作手册》，咨询热线：0551-62605171。因未及时办理注册手续影响参加招标采购活动的，责任自负。</w:t>
      </w:r>
    </w:p>
    <w:p w14:paraId="269E0228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已注册的潜在投标人若注册信息发生变更（如：与初始注册信息不一致），应及时在系统中提交基本信息变更申请。因未及时变更基本信息导致不利后果的，责任自负。</w:t>
      </w:r>
    </w:p>
    <w:p w14:paraId="3A02CCD2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潜在投标人应对系统中录入的基本信息真实性、准确性和完整性负责。如出现相应资料不全、不清楚、超出有效期等情况，由此产生的一切后果由投标人自行承担。</w:t>
      </w:r>
    </w:p>
    <w:p w14:paraId="140B5E33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本项目采用全流程电子化招标采购方式，潜在投标人须办理CA数字证书（以下简称CA），CA用于电子投标/响应文件的签章及上传（上传投标/响应文件需使用CA进行加密）。</w:t>
      </w:r>
    </w:p>
    <w:p w14:paraId="39FB05DB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CA办理可通过微信小程序搜索“新点标证通”，注册小程序账号选择办理“企业证书”，按要求填写企业证书信息提交后，选择“安徽省阳光采购服务平台”申请办理数字证书。CA办理详见服务平台“帮助中心-用户指引”类目下《安徽省阳光采购服务平台投标人操作手册》。</w:t>
      </w:r>
    </w:p>
    <w:p w14:paraId="0BCD0A40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审核时间：工作日8:30-12:00，14:30-17:30（北京时间）</w:t>
      </w:r>
    </w:p>
    <w:p w14:paraId="38BAE8EF">
      <w:pPr>
        <w:spacing w:line="360" w:lineRule="auto"/>
        <w:ind w:firstLine="437"/>
        <w:rPr>
          <w:rFonts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联系电话：0551-62605171</w:t>
      </w:r>
    </w:p>
    <w:p w14:paraId="40EE488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1OTYzMmFmNTU2N2ZjMTMwYTk0OGIzOWJiNjUwYWUifQ=="/>
  </w:docVars>
  <w:rsids>
    <w:rsidRoot w:val="00000000"/>
    <w:rsid w:val="00432E34"/>
    <w:rsid w:val="059C6A75"/>
    <w:rsid w:val="15377647"/>
    <w:rsid w:val="1E75177C"/>
    <w:rsid w:val="201E5F6C"/>
    <w:rsid w:val="21044BC5"/>
    <w:rsid w:val="2111631D"/>
    <w:rsid w:val="21DF7F4A"/>
    <w:rsid w:val="2C5A4F66"/>
    <w:rsid w:val="31BC23BF"/>
    <w:rsid w:val="36BE2B3D"/>
    <w:rsid w:val="3B781D15"/>
    <w:rsid w:val="3EEA1904"/>
    <w:rsid w:val="3F7A2500"/>
    <w:rsid w:val="41B95BFD"/>
    <w:rsid w:val="41BB5319"/>
    <w:rsid w:val="49951CE4"/>
    <w:rsid w:val="4FB27AC4"/>
    <w:rsid w:val="5BB626F9"/>
    <w:rsid w:val="74F92423"/>
    <w:rsid w:val="753A56D7"/>
    <w:rsid w:val="79EB6366"/>
    <w:rsid w:val="7C2158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6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7">
    <w:name w:val="heading 2"/>
    <w:basedOn w:val="5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rFonts w:ascii="宋体" w:hAnsi="宋体"/>
      <w:bCs/>
      <w:sz w:val="28"/>
      <w:szCs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Title"/>
    <w:basedOn w:val="1"/>
    <w:next w:val="1"/>
    <w:qFormat/>
    <w:uiPriority w:val="0"/>
    <w:pPr>
      <w:spacing w:before="0" w:after="0" w:line="360" w:lineRule="auto"/>
      <w:jc w:val="center"/>
    </w:pPr>
    <w:rPr>
      <w:rFonts w:ascii="宋体" w:hAnsi="宋体" w:eastAsia="黑体"/>
      <w:smallCaps/>
      <w:snapToGrid w:val="0"/>
      <w:sz w:val="44"/>
      <w:szCs w:val="24"/>
    </w:rPr>
  </w:style>
  <w:style w:type="paragraph" w:styleId="8">
    <w:name w:val="Plain Text"/>
    <w:basedOn w:val="1"/>
    <w:qFormat/>
    <w:uiPriority w:val="0"/>
    <w:rPr>
      <w:rFonts w:ascii="Courier New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1570</Words>
  <Characters>2006</Characters>
  <Lines>0</Lines>
  <Paragraphs>0</Paragraphs>
  <TotalTime>11</TotalTime>
  <ScaleCrop>false</ScaleCrop>
  <LinksUpToDate>false</LinksUpToDate>
  <CharactersWithSpaces>2017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2025-08-11T02:20:00Z</dcterms:created>
  <dc:creator>86159</dc:creator>
  <cp:lastModifiedBy>WYQ</cp:lastModifiedBy>
  <dcterms:modified xsi:type="dcterms:W3CDTF">2026-01-23T07:18:07Z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eyJoZGlkIjoiYmE1OTYzMmFmNTU2N2ZjMTMwYTk0OGIzOWJiNjUwYWUiLCJ1c2VySWQiOiI2MjAxNzkxOTUifQ==</vt:lpwstr>
  </property>
  <property fmtid="{D5CDD505-2E9C-101B-9397-08002B2CF9AE}" pid="4" name="ICV">
    <vt:lpwstr>D561F585551C425CBCB34D45E5795A10_13</vt:lpwstr>
  </property>
</Properties>
</file>